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E4" w:rsidRPr="004E4CE4" w:rsidRDefault="004E4CE4" w:rsidP="004E4CE4">
      <w:pPr>
        <w:spacing w:after="240"/>
        <w:jc w:val="right"/>
      </w:pPr>
      <w:r w:rsidRPr="004E4CE4">
        <w:t>Форма 1</w:t>
      </w:r>
    </w:p>
    <w:p w:rsidR="00DA2097" w:rsidRPr="004E4CE4" w:rsidRDefault="00DA2097" w:rsidP="004E4CE4">
      <w:pPr>
        <w:spacing w:after="240"/>
        <w:jc w:val="center"/>
        <w:rPr>
          <w:b/>
          <w:sz w:val="24"/>
          <w:szCs w:val="24"/>
        </w:rPr>
      </w:pPr>
      <w:r w:rsidRPr="004E4CE4">
        <w:rPr>
          <w:b/>
          <w:sz w:val="24"/>
          <w:szCs w:val="24"/>
        </w:rPr>
        <w:t>О раскрытии информации об объектах инфраструктуры, к которым может быть предоставлен доступ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560"/>
        <w:gridCol w:w="2693"/>
        <w:gridCol w:w="5698"/>
        <w:gridCol w:w="2042"/>
        <w:gridCol w:w="1985"/>
      </w:tblGrid>
      <w:tr w:rsidR="00DA2097" w:rsidTr="004E4CE4">
        <w:trPr>
          <w:cantSplit/>
        </w:trPr>
        <w:tc>
          <w:tcPr>
            <w:tcW w:w="1162" w:type="dxa"/>
            <w:vMerge w:val="restart"/>
          </w:tcPr>
          <w:p w:rsidR="00DA2097" w:rsidRPr="004E4CE4" w:rsidRDefault="00DA2097" w:rsidP="004E4CE4">
            <w:pPr>
              <w:jc w:val="center"/>
            </w:pPr>
            <w:r w:rsidRPr="004E4CE4">
              <w:t>Наимено</w:t>
            </w:r>
            <w:r w:rsidRPr="004E4CE4">
              <w:softHyphen/>
              <w:t>вание объекта инфраструктуры</w:t>
            </w:r>
          </w:p>
        </w:tc>
        <w:tc>
          <w:tcPr>
            <w:tcW w:w="1560" w:type="dxa"/>
            <w:vMerge w:val="restart"/>
          </w:tcPr>
          <w:p w:rsidR="00DA2097" w:rsidRPr="004E4CE4" w:rsidRDefault="00DA2097" w:rsidP="004E4CE4">
            <w:pPr>
              <w:jc w:val="center"/>
            </w:pPr>
            <w:r w:rsidRPr="004E4CE4">
              <w:t>Перечень специальных объектов инфраструк</w:t>
            </w:r>
            <w:r w:rsidRPr="004E4CE4">
              <w:softHyphen/>
              <w:t>туры (местонахож</w:t>
            </w:r>
            <w:r w:rsidRPr="004E4CE4">
              <w:softHyphen/>
              <w:t>дение специального объекта инфраструк</w:t>
            </w:r>
            <w:r w:rsidRPr="004E4CE4">
              <w:softHyphen/>
              <w:t>туры)</w:t>
            </w:r>
          </w:p>
        </w:tc>
        <w:tc>
          <w:tcPr>
            <w:tcW w:w="2693" w:type="dxa"/>
            <w:vMerge w:val="restart"/>
          </w:tcPr>
          <w:p w:rsidR="00DA2097" w:rsidRPr="004E4CE4" w:rsidRDefault="00DA2097" w:rsidP="004E4CE4">
            <w:pPr>
              <w:jc w:val="center"/>
            </w:pPr>
            <w:r w:rsidRPr="004E4CE4">
              <w:t>Перечень актов, которыми установлены требования к специаль</w:t>
            </w:r>
            <w:r w:rsidRPr="004E4CE4">
              <w:softHyphen/>
              <w:t>ным объектам инфраструк</w:t>
            </w:r>
            <w:r w:rsidRPr="004E4CE4">
              <w:softHyphen/>
              <w:t>туры и нормы их проектиро</w:t>
            </w:r>
            <w:r w:rsidRPr="004E4CE4">
              <w:softHyphen/>
              <w:t>вания, технические требования к размещению сетей электросвязи (их отдельных элементов) на специальных объектах инфраструк</w:t>
            </w:r>
            <w:r w:rsidRPr="004E4CE4">
              <w:softHyphen/>
              <w:t>туры, общие требования по техническому обслуживанию специальных объектов инфраструк</w:t>
            </w:r>
            <w:r w:rsidRPr="004E4CE4">
              <w:softHyphen/>
              <w:t>туры</w:t>
            </w:r>
          </w:p>
        </w:tc>
        <w:tc>
          <w:tcPr>
            <w:tcW w:w="5698" w:type="dxa"/>
            <w:vMerge w:val="restart"/>
          </w:tcPr>
          <w:p w:rsidR="00DA2097" w:rsidRPr="004E4CE4" w:rsidRDefault="00DA2097" w:rsidP="004E4CE4">
            <w:pPr>
              <w:jc w:val="center"/>
            </w:pPr>
            <w:r w:rsidRPr="004E4CE4">
              <w:t>Перечень актов, которыми установлены требования к сопряжен</w:t>
            </w:r>
            <w:r w:rsidRPr="004E4CE4">
              <w:softHyphen/>
              <w:t>ным объектам инфраструк</w:t>
            </w:r>
            <w:r w:rsidRPr="004E4CE4">
              <w:softHyphen/>
              <w:t>туры, технологи</w:t>
            </w:r>
            <w:r w:rsidRPr="004E4CE4">
              <w:softHyphen/>
              <w:t>ческие нормы и требования к размещению сетей электросвязи (их отдельных элементов) на сопряжен</w:t>
            </w:r>
            <w:r w:rsidRPr="004E4CE4">
              <w:softHyphen/>
              <w:t>ных объектах инфраструк</w:t>
            </w:r>
            <w:r w:rsidRPr="004E4CE4">
              <w:softHyphen/>
              <w:t>туры, нормы проектиро</w:t>
            </w:r>
            <w:r w:rsidRPr="004E4CE4">
              <w:softHyphen/>
              <w:t>вания сопряженных объектов инфраструк</w:t>
            </w:r>
            <w:r w:rsidRPr="004E4CE4">
              <w:softHyphen/>
              <w:t>туры, иные требования, обеспечи</w:t>
            </w:r>
            <w:r w:rsidRPr="004E4CE4">
              <w:softHyphen/>
              <w:t>вающие возможность размещения сетей электросвязи (их отдельных элементов) на сопряжен</w:t>
            </w:r>
            <w:r w:rsidRPr="004E4CE4">
              <w:softHyphen/>
              <w:t>ных объектах инфраструк</w:t>
            </w:r>
            <w:r w:rsidRPr="004E4CE4">
              <w:softHyphen/>
              <w:t>туры</w:t>
            </w:r>
          </w:p>
        </w:tc>
        <w:tc>
          <w:tcPr>
            <w:tcW w:w="4027" w:type="dxa"/>
            <w:gridSpan w:val="2"/>
          </w:tcPr>
          <w:p w:rsidR="00DA2097" w:rsidRPr="004E4CE4" w:rsidRDefault="00DA2097" w:rsidP="004E4CE4">
            <w:pPr>
              <w:jc w:val="center"/>
            </w:pPr>
            <w:r w:rsidRPr="004E4CE4">
              <w:t>Порядок формирования тарифов на предостав</w:t>
            </w:r>
            <w:r w:rsidRPr="004E4CE4">
              <w:softHyphen/>
              <w:t>ление доступа к инфраструк</w:t>
            </w:r>
            <w:r w:rsidRPr="004E4CE4">
              <w:softHyphen/>
              <w:t>туре</w:t>
            </w:r>
          </w:p>
        </w:tc>
      </w:tr>
      <w:tr w:rsidR="00DA2097" w:rsidTr="004E4CE4">
        <w:trPr>
          <w:cantSplit/>
        </w:trPr>
        <w:tc>
          <w:tcPr>
            <w:tcW w:w="1162" w:type="dxa"/>
            <w:vMerge/>
          </w:tcPr>
          <w:p w:rsidR="00DA2097" w:rsidRPr="004E4CE4" w:rsidRDefault="00DA2097" w:rsidP="004E4CE4">
            <w:pPr>
              <w:jc w:val="center"/>
            </w:pPr>
          </w:p>
        </w:tc>
        <w:tc>
          <w:tcPr>
            <w:tcW w:w="1560" w:type="dxa"/>
            <w:vMerge/>
          </w:tcPr>
          <w:p w:rsidR="00DA2097" w:rsidRPr="004E4CE4" w:rsidRDefault="00DA2097" w:rsidP="004E4CE4">
            <w:pPr>
              <w:jc w:val="center"/>
            </w:pPr>
          </w:p>
        </w:tc>
        <w:tc>
          <w:tcPr>
            <w:tcW w:w="2693" w:type="dxa"/>
            <w:vMerge/>
          </w:tcPr>
          <w:p w:rsidR="00DA2097" w:rsidRPr="004E4CE4" w:rsidRDefault="00DA2097" w:rsidP="004E4CE4">
            <w:pPr>
              <w:jc w:val="center"/>
            </w:pPr>
          </w:p>
        </w:tc>
        <w:tc>
          <w:tcPr>
            <w:tcW w:w="5698" w:type="dxa"/>
            <w:vMerge/>
          </w:tcPr>
          <w:p w:rsidR="00DA2097" w:rsidRPr="004E4CE4" w:rsidRDefault="00DA2097" w:rsidP="004E4CE4">
            <w:pPr>
              <w:jc w:val="center"/>
            </w:pPr>
          </w:p>
        </w:tc>
        <w:tc>
          <w:tcPr>
            <w:tcW w:w="2042" w:type="dxa"/>
          </w:tcPr>
          <w:p w:rsidR="00DA2097" w:rsidRPr="004E4CE4" w:rsidRDefault="00DA2097" w:rsidP="004E4CE4">
            <w:pPr>
              <w:jc w:val="center"/>
            </w:pPr>
            <w:r w:rsidRPr="004E4CE4">
              <w:t>Ссылки на докумен</w:t>
            </w:r>
            <w:r w:rsidRPr="004E4CE4">
              <w:softHyphen/>
              <w:t>ты, устанавлива</w:t>
            </w:r>
            <w:r w:rsidRPr="004E4CE4">
              <w:softHyphen/>
              <w:t>ющие порядок формирования тарифов на предостав</w:t>
            </w:r>
            <w:r w:rsidRPr="004E4CE4">
              <w:softHyphen/>
              <w:t>ление доступа к инфраструк</w:t>
            </w:r>
            <w:r w:rsidRPr="004E4CE4">
              <w:softHyphen/>
              <w:t>туре</w:t>
            </w:r>
          </w:p>
        </w:tc>
        <w:tc>
          <w:tcPr>
            <w:tcW w:w="1985" w:type="dxa"/>
          </w:tcPr>
          <w:p w:rsidR="00DA2097" w:rsidRPr="004E4CE4" w:rsidRDefault="00DA2097" w:rsidP="004E4CE4">
            <w:pPr>
              <w:jc w:val="center"/>
            </w:pPr>
            <w:r w:rsidRPr="004E4CE4">
              <w:t>Условия дифферен</w:t>
            </w:r>
            <w:r w:rsidRPr="004E4CE4">
              <w:softHyphen/>
              <w:t>циации тарифов</w:t>
            </w:r>
          </w:p>
        </w:tc>
      </w:tr>
      <w:tr w:rsidR="00DA2097" w:rsidTr="004E4CE4">
        <w:trPr>
          <w:cantSplit/>
        </w:trPr>
        <w:tc>
          <w:tcPr>
            <w:tcW w:w="1162" w:type="dxa"/>
          </w:tcPr>
          <w:p w:rsidR="00DA2097" w:rsidRPr="004E4CE4" w:rsidRDefault="00DA2097" w:rsidP="004E4CE4">
            <w:pPr>
              <w:jc w:val="center"/>
            </w:pPr>
            <w:r w:rsidRPr="004E4CE4">
              <w:t>1</w:t>
            </w:r>
          </w:p>
        </w:tc>
        <w:tc>
          <w:tcPr>
            <w:tcW w:w="1560" w:type="dxa"/>
          </w:tcPr>
          <w:p w:rsidR="00DA2097" w:rsidRPr="004E4CE4" w:rsidRDefault="00DA2097" w:rsidP="004E4CE4">
            <w:pPr>
              <w:jc w:val="center"/>
            </w:pPr>
            <w:r w:rsidRPr="004E4CE4">
              <w:t>2</w:t>
            </w:r>
          </w:p>
        </w:tc>
        <w:tc>
          <w:tcPr>
            <w:tcW w:w="2693" w:type="dxa"/>
          </w:tcPr>
          <w:p w:rsidR="00DA2097" w:rsidRPr="004E4CE4" w:rsidRDefault="00DA2097" w:rsidP="004E4CE4">
            <w:pPr>
              <w:jc w:val="center"/>
            </w:pPr>
            <w:r w:rsidRPr="004E4CE4">
              <w:t>3</w:t>
            </w:r>
          </w:p>
        </w:tc>
        <w:tc>
          <w:tcPr>
            <w:tcW w:w="5698" w:type="dxa"/>
          </w:tcPr>
          <w:p w:rsidR="00DA2097" w:rsidRPr="004E4CE4" w:rsidRDefault="00DA2097" w:rsidP="004E4CE4">
            <w:pPr>
              <w:jc w:val="center"/>
            </w:pPr>
            <w:r w:rsidRPr="004E4CE4">
              <w:t>4</w:t>
            </w:r>
          </w:p>
        </w:tc>
        <w:tc>
          <w:tcPr>
            <w:tcW w:w="2042" w:type="dxa"/>
          </w:tcPr>
          <w:p w:rsidR="00DA2097" w:rsidRPr="004E4CE4" w:rsidRDefault="00DA2097" w:rsidP="004E4CE4">
            <w:pPr>
              <w:jc w:val="center"/>
            </w:pPr>
            <w:r w:rsidRPr="004E4CE4">
              <w:t>5</w:t>
            </w:r>
          </w:p>
        </w:tc>
        <w:tc>
          <w:tcPr>
            <w:tcW w:w="1985" w:type="dxa"/>
          </w:tcPr>
          <w:p w:rsidR="00DA2097" w:rsidRPr="004E4CE4" w:rsidRDefault="00DA2097" w:rsidP="004E4CE4">
            <w:pPr>
              <w:jc w:val="center"/>
            </w:pPr>
            <w:r w:rsidRPr="004E4CE4">
              <w:t>6</w:t>
            </w:r>
          </w:p>
        </w:tc>
      </w:tr>
      <w:tr w:rsidR="00DA2097" w:rsidTr="004E4CE4">
        <w:trPr>
          <w:cantSplit/>
        </w:trPr>
        <w:tc>
          <w:tcPr>
            <w:tcW w:w="1162" w:type="dxa"/>
          </w:tcPr>
          <w:p w:rsidR="00DA2097" w:rsidRPr="004E4CE4" w:rsidRDefault="006A3189" w:rsidP="004E4CE4">
            <w:pPr>
              <w:jc w:val="center"/>
            </w:pPr>
            <w:r w:rsidRPr="004E4CE4">
              <w:t>Опора воздушной линии электропередачи</w:t>
            </w:r>
          </w:p>
        </w:tc>
        <w:tc>
          <w:tcPr>
            <w:tcW w:w="1560" w:type="dxa"/>
          </w:tcPr>
          <w:p w:rsidR="00DA2097" w:rsidRPr="004E4CE4" w:rsidRDefault="004E4CE4" w:rsidP="004E4CE4">
            <w:pPr>
              <w:jc w:val="center"/>
            </w:pPr>
            <w:r w:rsidRPr="004E4CE4">
              <w:t>-</w:t>
            </w:r>
          </w:p>
        </w:tc>
        <w:tc>
          <w:tcPr>
            <w:tcW w:w="2693" w:type="dxa"/>
          </w:tcPr>
          <w:p w:rsidR="00DA2097" w:rsidRPr="004E4CE4" w:rsidRDefault="004E4CE4" w:rsidP="004E4CE4">
            <w:pPr>
              <w:jc w:val="center"/>
            </w:pPr>
            <w:r w:rsidRPr="004E4CE4">
              <w:t>-</w:t>
            </w:r>
          </w:p>
        </w:tc>
        <w:tc>
          <w:tcPr>
            <w:tcW w:w="5698" w:type="dxa"/>
          </w:tcPr>
          <w:p w:rsidR="004E4CE4" w:rsidRPr="004E4CE4" w:rsidRDefault="004E4CE4" w:rsidP="004E4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E4">
              <w:rPr>
                <w:rFonts w:ascii="Times New Roman" w:hAnsi="Times New Roman" w:cs="Times New Roman"/>
              </w:rPr>
              <w:t>1. «Правила устройства электроустановок» (издание 7), утверждены приказом Минэнерго России от 08.07.2002 № 204.</w:t>
            </w:r>
          </w:p>
          <w:p w:rsidR="004E4CE4" w:rsidRPr="004E4CE4" w:rsidRDefault="004E4CE4" w:rsidP="004E4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E4">
              <w:rPr>
                <w:rFonts w:ascii="Times New Roman" w:hAnsi="Times New Roman" w:cs="Times New Roman"/>
              </w:rPr>
              <w:t>2. «Правила технической эксплуатации электрических станций и сетей Российской Федерации», утверждены приказом Минэнерго России от 19.06.2003 № 229.</w:t>
            </w:r>
          </w:p>
          <w:p w:rsidR="004E4CE4" w:rsidRPr="004E4CE4" w:rsidRDefault="004E4CE4" w:rsidP="004E4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CE4">
              <w:rPr>
                <w:rFonts w:ascii="Times New Roman" w:hAnsi="Times New Roman" w:cs="Times New Roman"/>
              </w:rPr>
              <w:t xml:space="preserve">3. «Правила проектирования, строительства и эксплуатации волоконно-оптических линий связей на воздушных линиях электропередачи напряжением 0,4-35 кВ», утверждены </w:t>
            </w:r>
            <w:proofErr w:type="spellStart"/>
            <w:r w:rsidRPr="004E4CE4">
              <w:rPr>
                <w:rFonts w:ascii="Times New Roman" w:hAnsi="Times New Roman" w:cs="Times New Roman"/>
              </w:rPr>
              <w:t>Минкомсвязи</w:t>
            </w:r>
            <w:proofErr w:type="spellEnd"/>
            <w:r w:rsidRPr="004E4CE4">
              <w:rPr>
                <w:rFonts w:ascii="Times New Roman" w:hAnsi="Times New Roman" w:cs="Times New Roman"/>
              </w:rPr>
              <w:t xml:space="preserve"> России, Минэнерго России.</w:t>
            </w:r>
          </w:p>
          <w:p w:rsidR="00DA2097" w:rsidRPr="004E4CE4" w:rsidRDefault="004E4CE4" w:rsidP="004E4CE4">
            <w:pPr>
              <w:jc w:val="center"/>
            </w:pPr>
            <w:r w:rsidRPr="004E4CE4">
              <w:t>4. «Правила проектирования, строительства и эксплуатации волоконно-оптических линий связи на воздушных линиях электропередачи напряжением 0,4-35 кВ», утверждены Минсвязи России, Минэнерго России.</w:t>
            </w:r>
          </w:p>
        </w:tc>
        <w:tc>
          <w:tcPr>
            <w:tcW w:w="2042" w:type="dxa"/>
          </w:tcPr>
          <w:p w:rsidR="006A3189" w:rsidRPr="004E4CE4" w:rsidRDefault="001E3CE9" w:rsidP="004E4CE4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4" w:history="1">
              <w:r w:rsidR="006A3189" w:rsidRPr="004E4CE4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Решение Ульяновской Городской Думы Ульяновской области</w:t>
              </w:r>
              <w:r w:rsidR="006A3189" w:rsidRPr="004E4CE4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br/>
                <w:t>от 17 апреля 2013 г. N 53</w:t>
              </w:r>
              <w:r w:rsidR="006A3189" w:rsidRPr="004E4CE4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br/>
                <w:t>"Об утверждении Порядка принятия решений об установлении тарифов на предоставляемые услуги и выполняемые работы муниципальными предприятиями в муниципальном образовании "город Ульяновск"</w:t>
              </w:r>
            </w:hyperlink>
          </w:p>
          <w:p w:rsidR="00DA2097" w:rsidRPr="004E4CE4" w:rsidRDefault="00DA2097" w:rsidP="004E4CE4">
            <w:pPr>
              <w:jc w:val="center"/>
            </w:pPr>
          </w:p>
        </w:tc>
        <w:tc>
          <w:tcPr>
            <w:tcW w:w="1985" w:type="dxa"/>
          </w:tcPr>
          <w:p w:rsidR="00DA2097" w:rsidRPr="002B7361" w:rsidRDefault="002B7361" w:rsidP="004E4CE4">
            <w:pPr>
              <w:jc w:val="center"/>
            </w:pPr>
            <w:r w:rsidRPr="002B7361">
              <w:t>Дифференциация тарифов на доступ к инфраструктуре осуществляется в зависимости от количества и типа объектов инфраструктуры, сроков их использования, а также от особенностей размещаемых сетей электросвязи.</w:t>
            </w:r>
          </w:p>
        </w:tc>
      </w:tr>
    </w:tbl>
    <w:p w:rsidR="00DA2097" w:rsidRDefault="00DA2097" w:rsidP="00DA2097">
      <w:pPr>
        <w:rPr>
          <w:sz w:val="24"/>
          <w:szCs w:val="24"/>
        </w:rPr>
      </w:pPr>
    </w:p>
    <w:p w:rsidR="00CE5DCC" w:rsidRDefault="00CE5DCC"/>
    <w:sectPr w:rsidR="00CE5DCC" w:rsidSect="006A31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A2097"/>
    <w:rsid w:val="00056BA1"/>
    <w:rsid w:val="001E3CE9"/>
    <w:rsid w:val="002B7361"/>
    <w:rsid w:val="004E4CE4"/>
    <w:rsid w:val="006A3189"/>
    <w:rsid w:val="0086221A"/>
    <w:rsid w:val="009723A3"/>
    <w:rsid w:val="00CE5DCC"/>
    <w:rsid w:val="00DA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18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8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3189"/>
    <w:rPr>
      <w:rFonts w:cs="Times New Roman"/>
      <w:color w:val="106BBE"/>
    </w:rPr>
  </w:style>
  <w:style w:type="paragraph" w:customStyle="1" w:styleId="ConsPlusNormal">
    <w:name w:val="ConsPlusNormal"/>
    <w:rsid w:val="004E4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523845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SadykovaLM</dc:creator>
  <cp:lastModifiedBy>TazikovRR</cp:lastModifiedBy>
  <cp:revision>3</cp:revision>
  <dcterms:created xsi:type="dcterms:W3CDTF">2022-07-08T04:20:00Z</dcterms:created>
  <dcterms:modified xsi:type="dcterms:W3CDTF">2022-07-08T04:43:00Z</dcterms:modified>
</cp:coreProperties>
</file>