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38" w:rsidRDefault="000B424F">
      <w:pPr>
        <w:shd w:val="clear" w:color="auto" w:fill="FFFFFF"/>
        <w:spacing w:after="360"/>
        <w:ind w:left="6521"/>
      </w:pPr>
      <w:r>
        <w:t xml:space="preserve">Приложение № </w:t>
      </w:r>
      <w:r w:rsidRPr="004469C7">
        <w:t>2</w:t>
      </w:r>
      <w:r>
        <w:br/>
        <w:t>к приказу Минэкономразвития России</w:t>
      </w:r>
      <w:r>
        <w:br/>
        <w:t>от 06.10.2016 № 641</w:t>
      </w:r>
    </w:p>
    <w:p w:rsidR="002B287F" w:rsidRDefault="002B287F">
      <w:pPr>
        <w:shd w:val="clear" w:color="auto" w:fill="FFFFFF"/>
        <w:spacing w:after="360"/>
        <w:ind w:left="6521"/>
      </w:pPr>
    </w:p>
    <w:p w:rsidR="009D3E38" w:rsidRDefault="000B424F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A557F5" w:rsidRDefault="00A557F5" w:rsidP="00A557F5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B424F">
        <w:rPr>
          <w:sz w:val="26"/>
          <w:szCs w:val="26"/>
        </w:rPr>
        <w:t>раскрытия информации</w:t>
      </w:r>
    </w:p>
    <w:p w:rsidR="00A557F5" w:rsidRDefault="00A557F5" w:rsidP="00A557F5">
      <w:pPr>
        <w:pStyle w:val="2"/>
        <w:jc w:val="center"/>
      </w:pPr>
      <w:r w:rsidRPr="00A557F5">
        <w:t>Муниципально</w:t>
      </w:r>
      <w:r>
        <w:t>го</w:t>
      </w:r>
      <w:r w:rsidRPr="00A557F5">
        <w:t xml:space="preserve"> унитарно</w:t>
      </w:r>
      <w:r>
        <w:t>го предприятия</w:t>
      </w:r>
      <w:r w:rsidRPr="00A557F5">
        <w:t xml:space="preserve"> "Ульяновская городская электросеть"</w:t>
      </w:r>
    </w:p>
    <w:p w:rsidR="00464C20" w:rsidRPr="00A557F5" w:rsidRDefault="00464C20" w:rsidP="00A557F5">
      <w:pPr>
        <w:pStyle w:val="2"/>
        <w:jc w:val="center"/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444"/>
        <w:gridCol w:w="3856"/>
      </w:tblGrid>
      <w:tr w:rsidR="009D3E38" w:rsidRPr="000B424F" w:rsidTr="001D07A9">
        <w:tc>
          <w:tcPr>
            <w:tcW w:w="9980" w:type="dxa"/>
            <w:gridSpan w:val="3"/>
          </w:tcPr>
          <w:p w:rsidR="009D3E38" w:rsidRPr="000B424F" w:rsidRDefault="000B424F">
            <w:pPr>
              <w:ind w:left="57" w:right="57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B424F">
              <w:rPr>
                <w:rFonts w:eastAsiaTheme="minorEastAsia"/>
                <w:b/>
                <w:bCs/>
                <w:sz w:val="24"/>
                <w:szCs w:val="24"/>
              </w:rPr>
              <w:t>1. Общая характеристика государственного (муниципального) унитарного</w:t>
            </w:r>
            <w:r w:rsidRPr="000B424F">
              <w:rPr>
                <w:rFonts w:eastAsiaTheme="minorEastAsia"/>
                <w:b/>
                <w:bCs/>
                <w:sz w:val="24"/>
                <w:szCs w:val="24"/>
              </w:rPr>
              <w:br/>
              <w:t>предприятия (УП)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Полное наименование</w:t>
            </w:r>
          </w:p>
        </w:tc>
        <w:tc>
          <w:tcPr>
            <w:tcW w:w="3856" w:type="dxa"/>
          </w:tcPr>
          <w:p w:rsidR="009D3E38" w:rsidRPr="009B419A" w:rsidRDefault="009B419A" w:rsidP="009B419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9B419A">
              <w:rPr>
                <w:sz w:val="24"/>
                <w:szCs w:val="24"/>
              </w:rPr>
              <w:t>Муниципальное унитарное предприятие "Ульяновская городская электросеть"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856" w:type="dxa"/>
          </w:tcPr>
          <w:p w:rsidR="009D3E38" w:rsidRPr="009B419A" w:rsidRDefault="009B419A" w:rsidP="009B419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9B419A">
              <w:rPr>
                <w:sz w:val="24"/>
                <w:szCs w:val="24"/>
              </w:rPr>
              <w:t>432017, Ульяновская область, г. Ульяновск, ул. Минаева, 46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1.3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856" w:type="dxa"/>
          </w:tcPr>
          <w:p w:rsidR="009D3E38" w:rsidRPr="009B419A" w:rsidRDefault="009B419A" w:rsidP="009B419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9B419A">
              <w:rPr>
                <w:sz w:val="24"/>
                <w:szCs w:val="24"/>
              </w:rPr>
              <w:t>1027301176242</w:t>
            </w:r>
          </w:p>
        </w:tc>
      </w:tr>
      <w:tr w:rsidR="009D3E38" w:rsidRPr="00A95B0D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1.4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Адрес сайта УП в информационно-телекоммуникационной сети “Интернет”</w:t>
            </w:r>
          </w:p>
        </w:tc>
        <w:tc>
          <w:tcPr>
            <w:tcW w:w="3856" w:type="dxa"/>
          </w:tcPr>
          <w:p w:rsidR="009D3E38" w:rsidRPr="009B419A" w:rsidRDefault="009B419A" w:rsidP="009B419A">
            <w:pPr>
              <w:ind w:left="57" w:right="57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B419A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9B419A">
                <w:rPr>
                  <w:rStyle w:val="a7"/>
                  <w:sz w:val="24"/>
                  <w:szCs w:val="24"/>
                  <w:lang w:val="en-US"/>
                </w:rPr>
                <w:t>bdk@ulges.ru</w:t>
              </w:r>
            </w:hyperlink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1.5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3856" w:type="dxa"/>
          </w:tcPr>
          <w:p w:rsidR="002E3B4A" w:rsidRDefault="009B419A" w:rsidP="00022382">
            <w:pPr>
              <w:ind w:left="57" w:right="57"/>
              <w:jc w:val="center"/>
              <w:rPr>
                <w:rStyle w:val="a9"/>
                <w:b w:val="0"/>
                <w:sz w:val="24"/>
                <w:szCs w:val="24"/>
              </w:rPr>
            </w:pPr>
            <w:r w:rsidRPr="009B419A">
              <w:rPr>
                <w:sz w:val="24"/>
                <w:szCs w:val="24"/>
              </w:rPr>
              <w:t>Директор</w:t>
            </w:r>
            <w:r w:rsidRPr="009B419A">
              <w:rPr>
                <w:b/>
                <w:sz w:val="24"/>
                <w:szCs w:val="24"/>
              </w:rPr>
              <w:t xml:space="preserve"> </w:t>
            </w:r>
            <w:r w:rsidRPr="009B419A">
              <w:rPr>
                <w:rStyle w:val="a9"/>
                <w:b w:val="0"/>
                <w:sz w:val="24"/>
                <w:szCs w:val="24"/>
              </w:rPr>
              <w:t>Гитинасулов Муртазали Магомедович</w:t>
            </w:r>
            <w:r w:rsidR="00022382">
              <w:rPr>
                <w:rStyle w:val="a9"/>
                <w:b w:val="0"/>
                <w:sz w:val="24"/>
                <w:szCs w:val="24"/>
              </w:rPr>
              <w:t>,</w:t>
            </w:r>
          </w:p>
          <w:p w:rsidR="009D3E38" w:rsidRPr="009B419A" w:rsidRDefault="00022382" w:rsidP="00022382">
            <w:pPr>
              <w:ind w:left="57" w:right="57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Style w:val="a9"/>
                <w:b w:val="0"/>
                <w:sz w:val="24"/>
                <w:szCs w:val="24"/>
              </w:rPr>
              <w:t xml:space="preserve"> распоряжение №21-к от 12.05.2022г.  Главы города Ульяновска Д.А.Вавилина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7E724A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E724A">
              <w:rPr>
                <w:rFonts w:eastAsiaTheme="minorEastAsia"/>
                <w:sz w:val="24"/>
                <w:szCs w:val="24"/>
              </w:rPr>
              <w:t>1.6</w:t>
            </w:r>
          </w:p>
        </w:tc>
        <w:tc>
          <w:tcPr>
            <w:tcW w:w="5444" w:type="dxa"/>
          </w:tcPr>
          <w:p w:rsidR="009D3E38" w:rsidRPr="007E724A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7E724A">
              <w:rPr>
                <w:rFonts w:eastAsiaTheme="minorEastAsia"/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3856" w:type="dxa"/>
          </w:tcPr>
          <w:p w:rsidR="007E724A" w:rsidRDefault="007E724A" w:rsidP="007E724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E724A" w:rsidRDefault="007E724A" w:rsidP="007E724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E724A" w:rsidRDefault="007E724A" w:rsidP="007E724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D3E38" w:rsidRPr="000B424F" w:rsidRDefault="007E724A" w:rsidP="007E724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7E724A">
              <w:rPr>
                <w:sz w:val="24"/>
                <w:szCs w:val="24"/>
              </w:rPr>
              <w:t>_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7E724A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E724A">
              <w:rPr>
                <w:rFonts w:eastAsiaTheme="minorEastAsia"/>
                <w:sz w:val="24"/>
                <w:szCs w:val="24"/>
              </w:rPr>
              <w:t>1.7</w:t>
            </w:r>
          </w:p>
        </w:tc>
        <w:tc>
          <w:tcPr>
            <w:tcW w:w="5444" w:type="dxa"/>
          </w:tcPr>
          <w:p w:rsidR="009D3E38" w:rsidRPr="007E724A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7E724A">
              <w:rPr>
                <w:rFonts w:eastAsiaTheme="minorEastAsia"/>
                <w:sz w:val="24"/>
                <w:szCs w:val="24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856" w:type="dxa"/>
          </w:tcPr>
          <w:p w:rsidR="009D3E38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7E724A" w:rsidRDefault="007E724A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7E724A" w:rsidRPr="000B424F" w:rsidRDefault="007E724A" w:rsidP="007E724A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</w:t>
            </w:r>
            <w:r w:rsidRPr="007E724A">
              <w:rPr>
                <w:sz w:val="24"/>
                <w:szCs w:val="24"/>
              </w:rPr>
              <w:t>_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1.8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Размер уставного капитала УП, тыс. рублей</w:t>
            </w:r>
          </w:p>
        </w:tc>
        <w:tc>
          <w:tcPr>
            <w:tcW w:w="3856" w:type="dxa"/>
          </w:tcPr>
          <w:p w:rsidR="009D3E38" w:rsidRPr="000B424F" w:rsidRDefault="004469C7" w:rsidP="004469C7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154 599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1.9</w:t>
            </w:r>
          </w:p>
        </w:tc>
        <w:tc>
          <w:tcPr>
            <w:tcW w:w="5444" w:type="dxa"/>
          </w:tcPr>
          <w:p w:rsidR="009D3E38" w:rsidRPr="007E724A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7E724A">
              <w:rPr>
                <w:rFonts w:eastAsiaTheme="minorEastAsia"/>
                <w:sz w:val="24"/>
                <w:szCs w:val="24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3856" w:type="dxa"/>
          </w:tcPr>
          <w:p w:rsidR="007E724A" w:rsidRDefault="007E724A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</w:t>
            </w:r>
          </w:p>
          <w:p w:rsidR="009D3E38" w:rsidRPr="000B424F" w:rsidRDefault="007E724A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638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1.10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3856" w:type="dxa"/>
          </w:tcPr>
          <w:p w:rsidR="009D3E38" w:rsidRPr="000B424F" w:rsidRDefault="00022382" w:rsidP="00022382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_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1.11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3856" w:type="dxa"/>
          </w:tcPr>
          <w:p w:rsidR="009D3E38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022382" w:rsidRPr="000B424F" w:rsidRDefault="00022382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_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3856" w:type="dxa"/>
          </w:tcPr>
          <w:p w:rsidR="009D3E38" w:rsidRDefault="002B287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</w:t>
            </w:r>
          </w:p>
          <w:p w:rsidR="002B287F" w:rsidRDefault="002B287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B287F" w:rsidRPr="000B424F" w:rsidRDefault="00931700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 w:rsidR="0044650D">
              <w:rPr>
                <w:rFonts w:eastAsiaTheme="minorEastAsia"/>
                <w:sz w:val="24"/>
                <w:szCs w:val="24"/>
              </w:rPr>
              <w:t xml:space="preserve">         см. П</w:t>
            </w:r>
            <w:r w:rsidR="002B287F">
              <w:rPr>
                <w:rFonts w:eastAsiaTheme="minorEastAsia"/>
                <w:sz w:val="24"/>
                <w:szCs w:val="24"/>
              </w:rPr>
              <w:t>риложение №1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1.13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856" w:type="dxa"/>
          </w:tcPr>
          <w:p w:rsidR="009D3E38" w:rsidRDefault="002B287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 w:rsidR="002B287F" w:rsidRDefault="002B287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B287F" w:rsidRDefault="002B287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B287F" w:rsidRPr="000B424F" w:rsidRDefault="0044650D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см. П</w:t>
            </w:r>
            <w:r w:rsidR="002B287F">
              <w:rPr>
                <w:rFonts w:eastAsiaTheme="minorEastAsia"/>
                <w:sz w:val="24"/>
                <w:szCs w:val="24"/>
              </w:rPr>
              <w:t>риложение №2</w:t>
            </w:r>
          </w:p>
        </w:tc>
      </w:tr>
      <w:tr w:rsidR="009D3E38" w:rsidRPr="000B424F" w:rsidTr="001D07A9">
        <w:tc>
          <w:tcPr>
            <w:tcW w:w="9980" w:type="dxa"/>
            <w:gridSpan w:val="3"/>
          </w:tcPr>
          <w:p w:rsidR="009D3E38" w:rsidRPr="000B424F" w:rsidRDefault="000B424F">
            <w:pPr>
              <w:ind w:left="57" w:right="57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B424F">
              <w:rPr>
                <w:rFonts w:eastAsiaTheme="minorEastAsia"/>
                <w:b/>
                <w:bCs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2.1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3856" w:type="dxa"/>
          </w:tcPr>
          <w:p w:rsidR="009D3E38" w:rsidRPr="000B424F" w:rsidRDefault="002B287F" w:rsidP="00022382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35.13 </w:t>
            </w:r>
            <w:r w:rsidR="00DD2834">
              <w:rPr>
                <w:rFonts w:eastAsiaTheme="minorEastAsia"/>
                <w:sz w:val="24"/>
                <w:szCs w:val="24"/>
              </w:rPr>
              <w:t>Распределение электроэнергии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856" w:type="dxa"/>
          </w:tcPr>
          <w:p w:rsidR="009D3E38" w:rsidRDefault="00DD2834" w:rsidP="00DD2834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Услуги по передаче электрической энергии 882 388,94 тыс.кВт</w:t>
            </w:r>
            <w:r w:rsidR="007E724A"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/>
                <w:sz w:val="24"/>
                <w:szCs w:val="24"/>
              </w:rPr>
              <w:t>ч 1 067 832,48 тыс.руб.</w:t>
            </w:r>
            <w:r w:rsidR="007E724A">
              <w:rPr>
                <w:rFonts w:eastAsiaTheme="minorEastAsia"/>
                <w:sz w:val="24"/>
                <w:szCs w:val="24"/>
              </w:rPr>
              <w:t xml:space="preserve"> (без НДС)</w:t>
            </w:r>
            <w:r>
              <w:rPr>
                <w:rFonts w:eastAsiaTheme="minorEastAsia"/>
                <w:sz w:val="24"/>
                <w:szCs w:val="24"/>
              </w:rPr>
              <w:t>, Технологическое присоединение 24 817,195 тыс.руб.</w:t>
            </w:r>
            <w:r w:rsidR="007E724A">
              <w:rPr>
                <w:rFonts w:eastAsiaTheme="minorEastAsia"/>
                <w:sz w:val="24"/>
                <w:szCs w:val="24"/>
              </w:rPr>
              <w:t xml:space="preserve"> (без НДС)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DD2834" w:rsidRPr="000B424F" w:rsidRDefault="00DD2834" w:rsidP="007E724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услуги 73 687,16</w:t>
            </w:r>
            <w:r w:rsidR="007E724A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тыс.руб.</w:t>
            </w:r>
            <w:r w:rsidR="007E724A">
              <w:rPr>
                <w:rFonts w:eastAsiaTheme="minorEastAsia"/>
                <w:sz w:val="24"/>
                <w:szCs w:val="24"/>
              </w:rPr>
              <w:t>(без НДС)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3856" w:type="dxa"/>
          </w:tcPr>
          <w:p w:rsidR="0044650D" w:rsidRDefault="00022382" w:rsidP="0044650D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</w:t>
            </w:r>
          </w:p>
          <w:p w:rsidR="009D3E38" w:rsidRPr="000B424F" w:rsidRDefault="0044650D" w:rsidP="0044650D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</w:t>
            </w:r>
            <w:r w:rsidR="00022382">
              <w:rPr>
                <w:rFonts w:eastAsiaTheme="minorEastAsia"/>
                <w:sz w:val="24"/>
                <w:szCs w:val="24"/>
              </w:rPr>
              <w:t xml:space="preserve"> _</w:t>
            </w:r>
          </w:p>
        </w:tc>
      </w:tr>
      <w:tr w:rsidR="009D3E38" w:rsidRPr="000B424F" w:rsidTr="001D07A9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464C20">
              <w:rPr>
                <w:rFonts w:eastAsiaTheme="minorEastAsia"/>
                <w:sz w:val="24"/>
                <w:szCs w:val="24"/>
              </w:rPr>
              <w:t>Сведения о наличии УП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856" w:type="dxa"/>
          </w:tcPr>
          <w:p w:rsidR="009D3E38" w:rsidRDefault="00464C20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</w:t>
            </w:r>
          </w:p>
          <w:p w:rsidR="00464C20" w:rsidRDefault="00464C20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</w:t>
            </w:r>
          </w:p>
          <w:p w:rsidR="00464C20" w:rsidRPr="000B424F" w:rsidRDefault="00464C20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_</w:t>
            </w:r>
          </w:p>
        </w:tc>
      </w:tr>
      <w:tr w:rsidR="009D3E38" w:rsidRPr="000B424F" w:rsidTr="001D07A9">
        <w:tc>
          <w:tcPr>
            <w:tcW w:w="9980" w:type="dxa"/>
            <w:gridSpan w:val="3"/>
          </w:tcPr>
          <w:p w:rsidR="009D3E38" w:rsidRPr="000B424F" w:rsidRDefault="000B424F">
            <w:pPr>
              <w:ind w:left="57" w:right="57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B424F">
              <w:rPr>
                <w:rFonts w:eastAsiaTheme="minorEastAsia"/>
                <w:b/>
                <w:bCs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9D3E38" w:rsidRPr="000B424F" w:rsidTr="00D557FE">
        <w:tc>
          <w:tcPr>
            <w:tcW w:w="680" w:type="dxa"/>
            <w:tcBorders>
              <w:bottom w:val="nil"/>
            </w:tcBorders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5444" w:type="dxa"/>
            <w:tcBorders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3856" w:type="dxa"/>
            <w:tcBorders>
              <w:bottom w:val="nil"/>
            </w:tcBorders>
          </w:tcPr>
          <w:p w:rsidR="0089363A" w:rsidRDefault="0089363A" w:rsidP="0089363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D3E38" w:rsidRPr="000B424F" w:rsidRDefault="00FE4161" w:rsidP="0044650D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43 752,</w:t>
            </w:r>
            <w:r w:rsidR="0044650D">
              <w:rPr>
                <w:rFonts w:eastAsiaTheme="minorEastAsia"/>
                <w:sz w:val="24"/>
                <w:szCs w:val="24"/>
              </w:rPr>
              <w:t>02</w:t>
            </w:r>
            <w:r>
              <w:rPr>
                <w:rFonts w:eastAsiaTheme="minorEastAsia"/>
                <w:sz w:val="24"/>
                <w:szCs w:val="24"/>
              </w:rPr>
              <w:t xml:space="preserve"> кв.м</w:t>
            </w:r>
          </w:p>
        </w:tc>
      </w:tr>
      <w:tr w:rsidR="009D3E38" w:rsidRPr="000B424F" w:rsidTr="00D557FE">
        <w:tc>
          <w:tcPr>
            <w:tcW w:w="680" w:type="dxa"/>
            <w:tcBorders>
              <w:bottom w:val="nil"/>
            </w:tcBorders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5444" w:type="dxa"/>
            <w:tcBorders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В отношении каждого здания, сооружения, помещения:</w:t>
            </w:r>
          </w:p>
        </w:tc>
        <w:tc>
          <w:tcPr>
            <w:tcW w:w="3856" w:type="dxa"/>
            <w:tcBorders>
              <w:bottom w:val="nil"/>
            </w:tcBorders>
          </w:tcPr>
          <w:p w:rsidR="009D3E38" w:rsidRDefault="00FE4161" w:rsidP="00FE4161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Перечень объектов недвижимого</w:t>
            </w:r>
          </w:p>
          <w:p w:rsidR="00FE4161" w:rsidRPr="000B424F" w:rsidRDefault="00FE4161" w:rsidP="00FE4161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Имущества ОКС в количестве</w:t>
            </w: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</w:t>
            </w:r>
            <w:r w:rsidRPr="000B424F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0B424F">
              <w:rPr>
                <w:rFonts w:eastAsiaTheme="minorEastAsia"/>
                <w:sz w:val="24"/>
                <w:szCs w:val="24"/>
              </w:rPr>
              <w:t>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FE4161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682 единиц см. Приложение №3</w:t>
            </w: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 наименование;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</w:t>
            </w:r>
            <w:r w:rsidRPr="000B424F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0B424F">
              <w:rPr>
                <w:rFonts w:eastAsiaTheme="minorEastAsia"/>
                <w:sz w:val="24"/>
                <w:szCs w:val="24"/>
              </w:rPr>
              <w:t>назначение, фактическое использование;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</w:t>
            </w:r>
            <w:r w:rsidRPr="000B424F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0B424F">
              <w:rPr>
                <w:rFonts w:eastAsiaTheme="minorEastAsia"/>
                <w:sz w:val="24"/>
                <w:szCs w:val="24"/>
              </w:rPr>
              <w:t>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2B7B9F" w:rsidP="002B7B9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</w:t>
            </w: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</w:t>
            </w:r>
            <w:r w:rsidRPr="000B424F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0B424F">
              <w:rPr>
                <w:rFonts w:eastAsiaTheme="minorEastAsia"/>
                <w:sz w:val="24"/>
                <w:szCs w:val="24"/>
              </w:rPr>
              <w:t>общая площадь в кв. м (протяженность в пог. м);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</w:t>
            </w:r>
            <w:r w:rsidRPr="000B424F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0B424F">
              <w:rPr>
                <w:rFonts w:eastAsiaTheme="minorEastAsia"/>
                <w:sz w:val="24"/>
                <w:szCs w:val="24"/>
              </w:rPr>
              <w:t>этажность;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</w:t>
            </w:r>
            <w:r w:rsidRPr="000B424F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0B424F">
              <w:rPr>
                <w:rFonts w:eastAsiaTheme="minorEastAsia"/>
                <w:sz w:val="24"/>
                <w:szCs w:val="24"/>
              </w:rPr>
              <w:t>год постройки;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</w:t>
            </w:r>
            <w:r w:rsidRPr="000B424F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0B424F">
              <w:rPr>
                <w:rFonts w:eastAsiaTheme="minorEastAsia"/>
                <w:sz w:val="24"/>
                <w:szCs w:val="24"/>
              </w:rPr>
              <w:t>краткие сведения о техническом состоянии;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 вид права, на котором УП использует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</w:tcBorders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bottom w:val="nil"/>
            </w:tcBorders>
          </w:tcPr>
          <w:p w:rsidR="007E724A" w:rsidRDefault="007E724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3.3</w:t>
            </w:r>
          </w:p>
        </w:tc>
        <w:tc>
          <w:tcPr>
            <w:tcW w:w="5444" w:type="dxa"/>
            <w:tcBorders>
              <w:bottom w:val="nil"/>
            </w:tcBorders>
          </w:tcPr>
          <w:p w:rsidR="007E724A" w:rsidRDefault="007E724A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3856" w:type="dxa"/>
            <w:tcBorders>
              <w:bottom w:val="nil"/>
            </w:tcBorders>
          </w:tcPr>
          <w:p w:rsidR="007E724A" w:rsidRDefault="00FE4161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</w:t>
            </w:r>
          </w:p>
          <w:p w:rsidR="009D3E38" w:rsidRPr="000B424F" w:rsidRDefault="007E724A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</w:t>
            </w:r>
            <w:r w:rsidR="00FE4161" w:rsidRPr="00B62696">
              <w:rPr>
                <w:rFonts w:eastAsiaTheme="minorEastAsia"/>
                <w:sz w:val="24"/>
                <w:szCs w:val="24"/>
              </w:rPr>
              <w:t>63</w:t>
            </w:r>
            <w:r w:rsidR="00167FDA">
              <w:rPr>
                <w:rFonts w:eastAsiaTheme="minorEastAsia"/>
                <w:sz w:val="24"/>
                <w:szCs w:val="24"/>
              </w:rPr>
              <w:t xml:space="preserve"> </w:t>
            </w:r>
            <w:r w:rsidR="00FE4161">
              <w:rPr>
                <w:rFonts w:eastAsiaTheme="minorEastAsia"/>
                <w:sz w:val="24"/>
                <w:szCs w:val="24"/>
                <w:lang w:val="en-US"/>
              </w:rPr>
              <w:t>628</w:t>
            </w:r>
            <w:r w:rsidR="00FE4161">
              <w:rPr>
                <w:rFonts w:eastAsiaTheme="minorEastAsia"/>
                <w:sz w:val="24"/>
                <w:szCs w:val="24"/>
              </w:rPr>
              <w:t xml:space="preserve"> кв.м</w:t>
            </w:r>
          </w:p>
        </w:tc>
      </w:tr>
      <w:tr w:rsidR="009D3E38" w:rsidRPr="000B424F" w:rsidTr="00D557FE">
        <w:tc>
          <w:tcPr>
            <w:tcW w:w="680" w:type="dxa"/>
            <w:tcBorders>
              <w:bottom w:val="nil"/>
            </w:tcBorders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3.4</w:t>
            </w:r>
          </w:p>
        </w:tc>
        <w:tc>
          <w:tcPr>
            <w:tcW w:w="5444" w:type="dxa"/>
            <w:tcBorders>
              <w:bottom w:val="nil"/>
            </w:tcBorders>
          </w:tcPr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 xml:space="preserve">В отношении каждого земельного участка: </w:t>
            </w:r>
          </w:p>
        </w:tc>
        <w:tc>
          <w:tcPr>
            <w:tcW w:w="3856" w:type="dxa"/>
            <w:tcBorders>
              <w:bottom w:val="nil"/>
            </w:tcBorders>
          </w:tcPr>
          <w:p w:rsidR="009D3E38" w:rsidRPr="000B424F" w:rsidRDefault="00FE4161" w:rsidP="00D628EE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Перечень земельных участков в</w:t>
            </w: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>-</w:t>
            </w:r>
            <w:r w:rsidRPr="00D628EE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D628EE">
              <w:rPr>
                <w:rFonts w:eastAsiaTheme="minorEastAsia"/>
                <w:sz w:val="24"/>
                <w:szCs w:val="24"/>
              </w:rPr>
              <w:t>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628EE" w:rsidRPr="000B424F" w:rsidRDefault="00FE4161" w:rsidP="00D628EE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количестве</w:t>
            </w:r>
            <w:r w:rsidR="00D628EE">
              <w:rPr>
                <w:rFonts w:eastAsiaTheme="minorEastAsia"/>
                <w:sz w:val="24"/>
                <w:szCs w:val="24"/>
              </w:rPr>
              <w:t xml:space="preserve"> 319 единиц</w:t>
            </w: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>-</w:t>
            </w:r>
            <w:r w:rsidRPr="00D628EE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D628EE">
              <w:rPr>
                <w:rFonts w:eastAsiaTheme="minorEastAsia"/>
                <w:sz w:val="24"/>
                <w:szCs w:val="24"/>
              </w:rPr>
              <w:t>площадь в кв. м;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D628EE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см.</w:t>
            </w:r>
            <w:r w:rsidR="00167FDA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Приложение №4</w:t>
            </w: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>-</w:t>
            </w:r>
            <w:r w:rsidRPr="00D628EE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D628EE">
              <w:rPr>
                <w:rFonts w:eastAsiaTheme="minorEastAsia"/>
                <w:sz w:val="24"/>
                <w:szCs w:val="24"/>
              </w:rPr>
              <w:t>категория земель;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>-</w:t>
            </w:r>
            <w:r w:rsidRPr="00D628EE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D628EE">
              <w:rPr>
                <w:rFonts w:eastAsiaTheme="minorEastAsia"/>
                <w:sz w:val="24"/>
                <w:szCs w:val="24"/>
              </w:rPr>
              <w:t>виды разрешенного использования земельного участка;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4469C7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>-</w:t>
            </w:r>
            <w:r w:rsidRPr="00D628EE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D628EE">
              <w:rPr>
                <w:rFonts w:eastAsiaTheme="minorEastAsia"/>
                <w:sz w:val="24"/>
                <w:szCs w:val="24"/>
              </w:rPr>
              <w:t>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>-</w:t>
            </w:r>
            <w:r w:rsidRPr="00D628EE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D628EE">
              <w:rPr>
                <w:rFonts w:eastAsiaTheme="minorEastAsia"/>
                <w:sz w:val="24"/>
                <w:szCs w:val="24"/>
              </w:rPr>
              <w:t>кадастровая стоимость, руб.;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>-</w:t>
            </w:r>
            <w:r w:rsidRPr="00D628EE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D628EE">
              <w:rPr>
                <w:rFonts w:eastAsiaTheme="minorEastAsia"/>
                <w:sz w:val="24"/>
                <w:szCs w:val="24"/>
              </w:rPr>
              <w:t>вид права, на котором УП использует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bottom w:val="nil"/>
            </w:tcBorders>
          </w:tcPr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>-</w:t>
            </w:r>
            <w:r w:rsidRPr="00D628EE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D628EE">
              <w:rPr>
                <w:rFonts w:eastAsiaTheme="minorEastAsia"/>
                <w:sz w:val="24"/>
                <w:szCs w:val="24"/>
              </w:rPr>
              <w:t>реквизиты документов, подтверждающих права на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  <w:tcBorders>
              <w:top w:val="nil"/>
            </w:tcBorders>
          </w:tcPr>
          <w:p w:rsidR="009D3E38" w:rsidRPr="000B424F" w:rsidRDefault="009D3E3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</w:tcBorders>
          </w:tcPr>
          <w:p w:rsidR="009D3E38" w:rsidRPr="00D628EE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D628EE">
              <w:rPr>
                <w:rFonts w:eastAsiaTheme="minorEastAsia"/>
                <w:sz w:val="24"/>
                <w:szCs w:val="24"/>
              </w:rPr>
              <w:t>-</w:t>
            </w:r>
            <w:r w:rsidRPr="00D628EE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Pr="00D628EE">
              <w:rPr>
                <w:rFonts w:eastAsiaTheme="minorEastAsia"/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  <w:tcBorders>
              <w:top w:val="nil"/>
            </w:tcBorders>
          </w:tcPr>
          <w:p w:rsidR="009D3E38" w:rsidRPr="000B424F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3E38" w:rsidRPr="000B424F" w:rsidTr="00D557FE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3.5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3856" w:type="dxa"/>
          </w:tcPr>
          <w:p w:rsidR="00A02886" w:rsidRDefault="00A02886" w:rsidP="0089363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2886" w:rsidRDefault="00A02886" w:rsidP="0089363A">
            <w:pPr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D3E38" w:rsidRPr="000B424F" w:rsidRDefault="00A02886" w:rsidP="00A02886">
            <w:pPr>
              <w:ind w:left="57" w:right="5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_</w:t>
            </w:r>
          </w:p>
        </w:tc>
      </w:tr>
      <w:tr w:rsidR="009D3E38" w:rsidRPr="000B424F" w:rsidTr="00D557FE">
        <w:tc>
          <w:tcPr>
            <w:tcW w:w="680" w:type="dxa"/>
          </w:tcPr>
          <w:p w:rsidR="009D3E38" w:rsidRPr="000B424F" w:rsidRDefault="000B424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3.6</w:t>
            </w:r>
          </w:p>
        </w:tc>
        <w:tc>
          <w:tcPr>
            <w:tcW w:w="5444" w:type="dxa"/>
          </w:tcPr>
          <w:p w:rsidR="009D3E38" w:rsidRPr="000B424F" w:rsidRDefault="000B424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856" w:type="dxa"/>
          </w:tcPr>
          <w:p w:rsidR="009D3E38" w:rsidRDefault="009D3E3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B7B9F" w:rsidRDefault="002B7B9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B7B9F" w:rsidRDefault="002B7B9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B7B9F" w:rsidRPr="000B424F" w:rsidRDefault="002B7B9F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_</w:t>
            </w:r>
          </w:p>
        </w:tc>
      </w:tr>
      <w:tr w:rsidR="009D3E38" w:rsidRPr="000B424F" w:rsidTr="001D07A9">
        <w:tc>
          <w:tcPr>
            <w:tcW w:w="9980" w:type="dxa"/>
            <w:gridSpan w:val="3"/>
          </w:tcPr>
          <w:p w:rsidR="009D3E38" w:rsidRPr="000B424F" w:rsidRDefault="000B424F">
            <w:pPr>
              <w:ind w:left="57" w:right="57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B424F">
              <w:rPr>
                <w:rFonts w:eastAsiaTheme="minorEastAsia"/>
                <w:b/>
                <w:bCs/>
                <w:sz w:val="24"/>
                <w:szCs w:val="24"/>
              </w:rPr>
              <w:t>4. Иные сведения</w:t>
            </w:r>
          </w:p>
        </w:tc>
      </w:tr>
      <w:tr w:rsidR="001D07A9" w:rsidRPr="000B424F" w:rsidTr="00D557FE">
        <w:tc>
          <w:tcPr>
            <w:tcW w:w="680" w:type="dxa"/>
          </w:tcPr>
          <w:p w:rsidR="001D07A9" w:rsidRPr="000B424F" w:rsidRDefault="001D07A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5444" w:type="dxa"/>
          </w:tcPr>
          <w:p w:rsidR="001D07A9" w:rsidRPr="000B424F" w:rsidRDefault="001D07A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3856" w:type="dxa"/>
          </w:tcPr>
          <w:p w:rsidR="001D07A9" w:rsidRPr="001D07A9" w:rsidRDefault="001D07A9" w:rsidP="00A95B0D">
            <w:pPr>
              <w:rPr>
                <w:sz w:val="24"/>
                <w:szCs w:val="24"/>
              </w:rPr>
            </w:pPr>
            <w:r w:rsidRPr="001D07A9">
              <w:rPr>
                <w:sz w:val="24"/>
                <w:szCs w:val="24"/>
              </w:rPr>
              <w:t>Сложное аудиовизуальное произведение (видеоролик)</w:t>
            </w:r>
            <w:r w:rsidR="00A95B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(деловая репутация) – 36 мес.</w:t>
            </w:r>
          </w:p>
        </w:tc>
      </w:tr>
      <w:tr w:rsidR="001D07A9" w:rsidRPr="000B424F" w:rsidTr="00D557FE">
        <w:tc>
          <w:tcPr>
            <w:tcW w:w="680" w:type="dxa"/>
          </w:tcPr>
          <w:p w:rsidR="001D07A9" w:rsidRPr="000B424F" w:rsidRDefault="001D07A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5444" w:type="dxa"/>
          </w:tcPr>
          <w:p w:rsidR="001D07A9" w:rsidRPr="000B424F" w:rsidRDefault="001D07A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3856" w:type="dxa"/>
          </w:tcPr>
          <w:p w:rsidR="001D07A9" w:rsidRPr="000B424F" w:rsidRDefault="00931700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см.</w:t>
            </w:r>
            <w:r w:rsidR="00F00099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Приложение №5</w:t>
            </w:r>
          </w:p>
        </w:tc>
      </w:tr>
      <w:tr w:rsidR="001D07A9" w:rsidRPr="000B424F" w:rsidTr="00D557FE">
        <w:tc>
          <w:tcPr>
            <w:tcW w:w="680" w:type="dxa"/>
          </w:tcPr>
          <w:p w:rsidR="001D07A9" w:rsidRPr="000B424F" w:rsidRDefault="001D07A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4.3</w:t>
            </w:r>
          </w:p>
        </w:tc>
        <w:tc>
          <w:tcPr>
            <w:tcW w:w="5444" w:type="dxa"/>
          </w:tcPr>
          <w:p w:rsidR="001D07A9" w:rsidRDefault="001D07A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Перечень забалансовых активов и обязательств УП</w:t>
            </w:r>
          </w:p>
          <w:p w:rsidR="00464C20" w:rsidRPr="000B424F" w:rsidRDefault="00464C20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56" w:type="dxa"/>
          </w:tcPr>
          <w:p w:rsidR="001D07A9" w:rsidRPr="00A62074" w:rsidRDefault="00F0009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см. Приложение №6</w:t>
            </w:r>
          </w:p>
        </w:tc>
      </w:tr>
      <w:tr w:rsidR="001D07A9" w:rsidRPr="000B424F" w:rsidTr="00D557FE">
        <w:tc>
          <w:tcPr>
            <w:tcW w:w="680" w:type="dxa"/>
          </w:tcPr>
          <w:p w:rsidR="001D07A9" w:rsidRPr="000B424F" w:rsidRDefault="001D07A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4.4</w:t>
            </w:r>
          </w:p>
        </w:tc>
        <w:tc>
          <w:tcPr>
            <w:tcW w:w="5444" w:type="dxa"/>
          </w:tcPr>
          <w:p w:rsidR="001D07A9" w:rsidRPr="000B424F" w:rsidRDefault="001D07A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856" w:type="dxa"/>
          </w:tcPr>
          <w:p w:rsidR="00E31034" w:rsidRPr="00E31034" w:rsidRDefault="00E31034" w:rsidP="00E31034">
            <w:pPr>
              <w:rPr>
                <w:sz w:val="24"/>
                <w:szCs w:val="24"/>
              </w:rPr>
            </w:pPr>
            <w:r w:rsidRPr="00E31034">
              <w:rPr>
                <w:sz w:val="24"/>
                <w:szCs w:val="24"/>
              </w:rPr>
              <w:t>80 809 тыс.р</w:t>
            </w:r>
            <w:bookmarkStart w:id="0" w:name="_GoBack"/>
            <w:bookmarkEnd w:id="0"/>
            <w:r w:rsidRPr="00E31034">
              <w:rPr>
                <w:sz w:val="24"/>
                <w:szCs w:val="24"/>
              </w:rPr>
              <w:t>уб., в том числе:</w:t>
            </w:r>
          </w:p>
          <w:p w:rsidR="00E31034" w:rsidRPr="00E31034" w:rsidRDefault="00E31034" w:rsidP="00E3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</w:t>
            </w:r>
            <w:r w:rsidRPr="00E31034">
              <w:rPr>
                <w:sz w:val="24"/>
                <w:szCs w:val="24"/>
              </w:rPr>
              <w:t xml:space="preserve"> федеральный бюджет 53 831 т</w:t>
            </w:r>
            <w:r w:rsidR="006403A0">
              <w:rPr>
                <w:sz w:val="24"/>
                <w:szCs w:val="24"/>
              </w:rPr>
              <w:t>ыс</w:t>
            </w:r>
            <w:r w:rsidRPr="00E31034">
              <w:rPr>
                <w:sz w:val="24"/>
                <w:szCs w:val="24"/>
              </w:rPr>
              <w:t>.руб.,</w:t>
            </w:r>
          </w:p>
          <w:p w:rsidR="00E31034" w:rsidRPr="00E31034" w:rsidRDefault="00E31034" w:rsidP="00E3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31034">
              <w:rPr>
                <w:sz w:val="24"/>
                <w:szCs w:val="24"/>
              </w:rPr>
              <w:t xml:space="preserve"> бюджет субъекта РФ 7 930 т.руб.,</w:t>
            </w:r>
          </w:p>
          <w:p w:rsidR="00E31034" w:rsidRPr="00E31034" w:rsidRDefault="00E31034" w:rsidP="00E3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-в</w:t>
            </w:r>
            <w:r w:rsidRPr="00E31034">
              <w:rPr>
                <w:sz w:val="24"/>
                <w:szCs w:val="24"/>
              </w:rPr>
              <w:t xml:space="preserve"> местный бюджет 473 т</w:t>
            </w:r>
            <w:r w:rsidR="006403A0">
              <w:rPr>
                <w:sz w:val="24"/>
                <w:szCs w:val="24"/>
              </w:rPr>
              <w:t>ыс</w:t>
            </w:r>
            <w:r w:rsidRPr="00E31034">
              <w:rPr>
                <w:sz w:val="24"/>
                <w:szCs w:val="24"/>
              </w:rPr>
              <w:t>.руб.,</w:t>
            </w:r>
          </w:p>
          <w:p w:rsidR="001D07A9" w:rsidRPr="000B424F" w:rsidRDefault="00E31034" w:rsidP="00E31034">
            <w:pPr>
              <w:ind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31034">
              <w:rPr>
                <w:sz w:val="24"/>
                <w:szCs w:val="24"/>
              </w:rPr>
              <w:t xml:space="preserve"> страховые внебюджетные фонды </w:t>
            </w:r>
            <w:r w:rsidRPr="00E31034">
              <w:rPr>
                <w:sz w:val="24"/>
                <w:szCs w:val="24"/>
              </w:rPr>
              <w:lastRenderedPageBreak/>
              <w:t>18 575 т</w:t>
            </w:r>
            <w:r w:rsidR="006403A0">
              <w:rPr>
                <w:sz w:val="24"/>
                <w:szCs w:val="24"/>
              </w:rPr>
              <w:t>ыс</w:t>
            </w:r>
            <w:r w:rsidRPr="00E31034">
              <w:rPr>
                <w:sz w:val="24"/>
                <w:szCs w:val="24"/>
              </w:rPr>
              <w:t>.руб</w:t>
            </w:r>
          </w:p>
        </w:tc>
      </w:tr>
      <w:tr w:rsidR="001D07A9" w:rsidRPr="000B424F" w:rsidTr="00D557FE">
        <w:tc>
          <w:tcPr>
            <w:tcW w:w="680" w:type="dxa"/>
          </w:tcPr>
          <w:p w:rsidR="001D07A9" w:rsidRPr="000B424F" w:rsidRDefault="001D07A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444" w:type="dxa"/>
          </w:tcPr>
          <w:p w:rsidR="001D07A9" w:rsidRPr="000B424F" w:rsidRDefault="001D07A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856" w:type="dxa"/>
          </w:tcPr>
          <w:p w:rsidR="00C3723E" w:rsidRPr="006403A0" w:rsidRDefault="00C3723E">
            <w:pPr>
              <w:ind w:left="57" w:right="57"/>
              <w:jc w:val="both"/>
              <w:rPr>
                <w:rFonts w:eastAsiaTheme="minorEastAsia"/>
                <w:sz w:val="22"/>
                <w:szCs w:val="22"/>
              </w:rPr>
            </w:pPr>
          </w:p>
          <w:p w:rsidR="00C3723E" w:rsidRPr="006403A0" w:rsidRDefault="00C3723E">
            <w:pPr>
              <w:ind w:left="57" w:right="57"/>
              <w:jc w:val="both"/>
              <w:rPr>
                <w:rFonts w:eastAsiaTheme="minorEastAsia"/>
                <w:sz w:val="22"/>
                <w:szCs w:val="22"/>
              </w:rPr>
            </w:pPr>
          </w:p>
          <w:p w:rsidR="00C3723E" w:rsidRPr="006403A0" w:rsidRDefault="00C3723E">
            <w:pPr>
              <w:ind w:left="57" w:right="57"/>
              <w:jc w:val="both"/>
              <w:rPr>
                <w:rFonts w:eastAsiaTheme="minorEastAsia"/>
                <w:sz w:val="22"/>
                <w:szCs w:val="22"/>
              </w:rPr>
            </w:pPr>
          </w:p>
          <w:p w:rsidR="001D07A9" w:rsidRPr="006403A0" w:rsidRDefault="002E3B4A" w:rsidP="00C3723E">
            <w:pPr>
              <w:ind w:left="57" w:right="57"/>
              <w:jc w:val="center"/>
              <w:rPr>
                <w:rFonts w:eastAsiaTheme="minorEastAsia"/>
                <w:sz w:val="22"/>
                <w:szCs w:val="22"/>
              </w:rPr>
            </w:pPr>
            <w:r w:rsidRPr="006403A0">
              <w:rPr>
                <w:rFonts w:eastAsiaTheme="minorEastAsia"/>
                <w:sz w:val="22"/>
                <w:szCs w:val="22"/>
              </w:rPr>
              <w:t>2019г.</w:t>
            </w:r>
            <w:r w:rsidR="00C3723E" w:rsidRPr="006403A0">
              <w:rPr>
                <w:rFonts w:eastAsiaTheme="minorEastAsia"/>
                <w:sz w:val="22"/>
                <w:szCs w:val="22"/>
              </w:rPr>
              <w:t xml:space="preserve"> </w:t>
            </w:r>
            <w:r w:rsidRPr="006403A0">
              <w:rPr>
                <w:rFonts w:eastAsiaTheme="minorEastAsia"/>
                <w:sz w:val="22"/>
                <w:szCs w:val="22"/>
              </w:rPr>
              <w:t>- 965 555,93 тыс.руб.</w:t>
            </w:r>
            <w:r w:rsidR="006403A0" w:rsidRPr="006403A0">
              <w:rPr>
                <w:rFonts w:eastAsiaTheme="minorEastAsia"/>
                <w:sz w:val="22"/>
                <w:szCs w:val="22"/>
              </w:rPr>
              <w:t>(без НДС)</w:t>
            </w:r>
            <w:r w:rsidRPr="006403A0">
              <w:rPr>
                <w:rFonts w:eastAsiaTheme="minorEastAsia"/>
                <w:sz w:val="22"/>
                <w:szCs w:val="22"/>
              </w:rPr>
              <w:t>;</w:t>
            </w:r>
          </w:p>
          <w:p w:rsidR="002E3B4A" w:rsidRPr="006403A0" w:rsidRDefault="002E3B4A" w:rsidP="006403A0">
            <w:pPr>
              <w:ind w:left="57" w:right="57"/>
              <w:rPr>
                <w:rFonts w:eastAsiaTheme="minorEastAsia"/>
                <w:sz w:val="22"/>
                <w:szCs w:val="22"/>
              </w:rPr>
            </w:pPr>
            <w:r w:rsidRPr="006403A0">
              <w:rPr>
                <w:rFonts w:eastAsiaTheme="minorEastAsia"/>
                <w:sz w:val="22"/>
                <w:szCs w:val="22"/>
              </w:rPr>
              <w:t>2020г.</w:t>
            </w:r>
            <w:r w:rsidR="00C3723E" w:rsidRPr="006403A0">
              <w:rPr>
                <w:rFonts w:eastAsiaTheme="minorEastAsia"/>
                <w:sz w:val="22"/>
                <w:szCs w:val="22"/>
              </w:rPr>
              <w:t xml:space="preserve"> - </w:t>
            </w:r>
            <w:r w:rsidRPr="006403A0">
              <w:rPr>
                <w:rFonts w:eastAsiaTheme="minorEastAsia"/>
                <w:sz w:val="22"/>
                <w:szCs w:val="22"/>
              </w:rPr>
              <w:t>986 990,42 тыс.руб.</w:t>
            </w:r>
            <w:r w:rsidR="006403A0" w:rsidRPr="006403A0">
              <w:rPr>
                <w:sz w:val="22"/>
                <w:szCs w:val="22"/>
              </w:rPr>
              <w:t>(без НДС);</w:t>
            </w:r>
          </w:p>
          <w:p w:rsidR="002E3B4A" w:rsidRPr="006403A0" w:rsidRDefault="00C3723E" w:rsidP="006403A0">
            <w:pPr>
              <w:ind w:left="57" w:right="57"/>
              <w:rPr>
                <w:rFonts w:eastAsiaTheme="minorEastAsia"/>
                <w:sz w:val="22"/>
                <w:szCs w:val="22"/>
              </w:rPr>
            </w:pPr>
            <w:r w:rsidRPr="006403A0">
              <w:rPr>
                <w:rFonts w:eastAsiaTheme="minorEastAsia"/>
                <w:sz w:val="22"/>
                <w:szCs w:val="22"/>
              </w:rPr>
              <w:t xml:space="preserve">2021г </w:t>
            </w:r>
            <w:r w:rsidR="002E3B4A" w:rsidRPr="006403A0">
              <w:rPr>
                <w:rFonts w:eastAsiaTheme="minorEastAsia"/>
                <w:sz w:val="22"/>
                <w:szCs w:val="22"/>
              </w:rPr>
              <w:t>-</w:t>
            </w:r>
            <w:r w:rsidRPr="006403A0">
              <w:rPr>
                <w:rFonts w:eastAsiaTheme="minorEastAsia"/>
                <w:sz w:val="22"/>
                <w:szCs w:val="22"/>
              </w:rPr>
              <w:t xml:space="preserve"> </w:t>
            </w:r>
            <w:r w:rsidR="006403A0">
              <w:rPr>
                <w:rFonts w:eastAsiaTheme="minorEastAsia"/>
                <w:sz w:val="22"/>
                <w:szCs w:val="22"/>
              </w:rPr>
              <w:t>1 166 336,84</w:t>
            </w:r>
            <w:r w:rsidR="002E3B4A" w:rsidRPr="006403A0">
              <w:rPr>
                <w:rFonts w:eastAsiaTheme="minorEastAsia"/>
                <w:sz w:val="22"/>
                <w:szCs w:val="22"/>
              </w:rPr>
              <w:t xml:space="preserve"> тыс.руб.</w:t>
            </w:r>
            <w:r w:rsidR="006403A0" w:rsidRPr="006403A0">
              <w:rPr>
                <w:sz w:val="22"/>
                <w:szCs w:val="22"/>
              </w:rPr>
              <w:t>(</w:t>
            </w:r>
            <w:r w:rsidR="006403A0">
              <w:rPr>
                <w:sz w:val="22"/>
                <w:szCs w:val="22"/>
              </w:rPr>
              <w:t>безН</w:t>
            </w:r>
            <w:r w:rsidR="006403A0" w:rsidRPr="006403A0">
              <w:rPr>
                <w:sz w:val="22"/>
                <w:szCs w:val="22"/>
              </w:rPr>
              <w:t>ДС);</w:t>
            </w:r>
          </w:p>
        </w:tc>
      </w:tr>
      <w:tr w:rsidR="001D07A9" w:rsidRPr="000B424F" w:rsidTr="00D557FE">
        <w:tc>
          <w:tcPr>
            <w:tcW w:w="680" w:type="dxa"/>
          </w:tcPr>
          <w:p w:rsidR="001D07A9" w:rsidRPr="000B424F" w:rsidRDefault="001D07A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4.6</w:t>
            </w:r>
          </w:p>
        </w:tc>
        <w:tc>
          <w:tcPr>
            <w:tcW w:w="5444" w:type="dxa"/>
          </w:tcPr>
          <w:p w:rsidR="001D07A9" w:rsidRPr="006403A0" w:rsidRDefault="001D07A9">
            <w:pPr>
              <w:ind w:left="57" w:right="57"/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  <w:r w:rsidRPr="00931700">
              <w:rPr>
                <w:rFonts w:eastAsiaTheme="minorEastAsia"/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856" w:type="dxa"/>
          </w:tcPr>
          <w:p w:rsidR="001D07A9" w:rsidRDefault="001D07A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5B6A7B" w:rsidRDefault="005B6A7B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5B6A7B" w:rsidRDefault="005B6A7B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5B6A7B" w:rsidRDefault="00931700" w:rsidP="00931700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2019г. - 42 924 руб.</w:t>
            </w:r>
          </w:p>
          <w:p w:rsidR="00931700" w:rsidRDefault="00931700" w:rsidP="00931700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2020г. </w:t>
            </w:r>
            <w:r w:rsidR="00464C20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 xml:space="preserve"> 62 301 руб.</w:t>
            </w:r>
          </w:p>
          <w:p w:rsidR="00931700" w:rsidRPr="000B424F" w:rsidRDefault="00931700" w:rsidP="00931700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2021г. - 79 182 руб.</w:t>
            </w:r>
          </w:p>
        </w:tc>
      </w:tr>
      <w:tr w:rsidR="001D07A9" w:rsidRPr="000B424F" w:rsidTr="00D557FE">
        <w:tc>
          <w:tcPr>
            <w:tcW w:w="680" w:type="dxa"/>
          </w:tcPr>
          <w:p w:rsidR="001D07A9" w:rsidRPr="000B424F" w:rsidRDefault="001D07A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4.7</w:t>
            </w:r>
          </w:p>
        </w:tc>
        <w:tc>
          <w:tcPr>
            <w:tcW w:w="5444" w:type="dxa"/>
          </w:tcPr>
          <w:p w:rsidR="001D07A9" w:rsidRPr="000B424F" w:rsidRDefault="001D07A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B424F">
              <w:rPr>
                <w:rFonts w:eastAsiaTheme="minorEastAsia"/>
                <w:sz w:val="24"/>
                <w:szCs w:val="24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856" w:type="dxa"/>
          </w:tcPr>
          <w:p w:rsidR="00992638" w:rsidRPr="00D37137" w:rsidRDefault="00992638">
            <w:pPr>
              <w:ind w:left="57" w:right="57"/>
              <w:jc w:val="both"/>
              <w:rPr>
                <w:sz w:val="24"/>
                <w:szCs w:val="24"/>
              </w:rPr>
            </w:pPr>
            <w:r w:rsidRPr="00D37137">
              <w:rPr>
                <w:sz w:val="24"/>
                <w:szCs w:val="24"/>
              </w:rPr>
              <w:t xml:space="preserve">ОАО "Ульяновсккурорт" </w:t>
            </w:r>
          </w:p>
          <w:p w:rsidR="001D07A9" w:rsidRDefault="00992638">
            <w:pPr>
              <w:ind w:left="57" w:right="57"/>
              <w:jc w:val="both"/>
              <w:rPr>
                <w:sz w:val="24"/>
                <w:szCs w:val="24"/>
              </w:rPr>
            </w:pPr>
            <w:r w:rsidRPr="00D37137">
              <w:rPr>
                <w:sz w:val="24"/>
                <w:szCs w:val="24"/>
              </w:rPr>
              <w:t>ОГРН 1027301171094</w:t>
            </w:r>
          </w:p>
          <w:p w:rsidR="00D37137" w:rsidRDefault="00D37137">
            <w:pPr>
              <w:ind w:left="57" w:right="57"/>
              <w:jc w:val="both"/>
            </w:pPr>
            <w:r>
              <w:t>Акции обыкновенные именные бездокументарные - 207 196 шт.</w:t>
            </w:r>
          </w:p>
          <w:p w:rsidR="00D37137" w:rsidRPr="00054472" w:rsidRDefault="00054472">
            <w:pPr>
              <w:ind w:left="57" w:right="57"/>
              <w:jc w:val="both"/>
            </w:pPr>
            <w:r w:rsidRPr="00054472">
              <w:t>Доля в уставном капитале  - 0,13475%</w:t>
            </w:r>
          </w:p>
          <w:p w:rsidR="00992638" w:rsidRPr="00D37137" w:rsidRDefault="00D37137">
            <w:pPr>
              <w:ind w:left="57" w:right="57"/>
              <w:jc w:val="both"/>
              <w:rPr>
                <w:sz w:val="24"/>
                <w:szCs w:val="24"/>
              </w:rPr>
            </w:pPr>
            <w:r w:rsidRPr="00D37137">
              <w:rPr>
                <w:sz w:val="24"/>
                <w:szCs w:val="24"/>
              </w:rPr>
              <w:t>ПВ-БАНК (ЗАО)</w:t>
            </w:r>
          </w:p>
          <w:p w:rsidR="00992638" w:rsidRDefault="00D37137">
            <w:pPr>
              <w:ind w:left="57" w:right="57"/>
              <w:jc w:val="both"/>
              <w:rPr>
                <w:sz w:val="24"/>
                <w:szCs w:val="24"/>
              </w:rPr>
            </w:pPr>
            <w:r w:rsidRPr="00D37137">
              <w:rPr>
                <w:rFonts w:eastAsiaTheme="minorEastAsia"/>
                <w:sz w:val="24"/>
                <w:szCs w:val="24"/>
              </w:rPr>
              <w:t xml:space="preserve">ОГРН </w:t>
            </w:r>
            <w:r w:rsidRPr="00D37137">
              <w:rPr>
                <w:sz w:val="24"/>
                <w:szCs w:val="24"/>
              </w:rPr>
              <w:t>1027300001354</w:t>
            </w:r>
          </w:p>
          <w:p w:rsidR="00D37137" w:rsidRDefault="00D37137">
            <w:pPr>
              <w:ind w:left="57" w:right="57"/>
              <w:jc w:val="both"/>
            </w:pPr>
            <w:r>
              <w:t xml:space="preserve">Акции обыкновенные бездокументарные -348 шт. </w:t>
            </w:r>
          </w:p>
          <w:p w:rsidR="00054472" w:rsidRPr="000B424F" w:rsidRDefault="00054472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054472">
              <w:t>Доля в уставном капитале</w:t>
            </w:r>
            <w:r>
              <w:t xml:space="preserve"> – 0,03179%</w:t>
            </w:r>
          </w:p>
        </w:tc>
      </w:tr>
    </w:tbl>
    <w:p w:rsidR="000B424F" w:rsidRDefault="000B424F">
      <w:pPr>
        <w:rPr>
          <w:sz w:val="24"/>
          <w:szCs w:val="24"/>
        </w:rPr>
      </w:pPr>
    </w:p>
    <w:sectPr w:rsidR="000B424F" w:rsidSect="00464C20">
      <w:headerReference w:type="default" r:id="rId9"/>
      <w:footerReference w:type="default" r:id="rId10"/>
      <w:pgSz w:w="11906" w:h="16838"/>
      <w:pgMar w:top="851" w:right="851" w:bottom="1418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0D" w:rsidRDefault="0044650D">
      <w:r>
        <w:separator/>
      </w:r>
    </w:p>
  </w:endnote>
  <w:endnote w:type="continuationSeparator" w:id="0">
    <w:p w:rsidR="0044650D" w:rsidRDefault="0044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0D" w:rsidRDefault="00A95B0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44650D" w:rsidRDefault="004465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0D" w:rsidRDefault="0044650D">
      <w:r>
        <w:separator/>
      </w:r>
    </w:p>
  </w:footnote>
  <w:footnote w:type="continuationSeparator" w:id="0">
    <w:p w:rsidR="0044650D" w:rsidRDefault="00446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0D" w:rsidRDefault="0044650D" w:rsidP="00D557FE">
    <w:pPr>
      <w:pStyle w:val="a3"/>
      <w:rPr>
        <w:szCs w:val="14"/>
      </w:rPr>
    </w:pPr>
  </w:p>
  <w:p w:rsidR="0044650D" w:rsidRPr="00D557FE" w:rsidRDefault="0044650D" w:rsidP="00D557F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B5"/>
    <w:rsid w:val="00022382"/>
    <w:rsid w:val="00054472"/>
    <w:rsid w:val="000B424F"/>
    <w:rsid w:val="000D7F6F"/>
    <w:rsid w:val="00152E04"/>
    <w:rsid w:val="00167FDA"/>
    <w:rsid w:val="001C2E4D"/>
    <w:rsid w:val="001D07A9"/>
    <w:rsid w:val="001D3D3C"/>
    <w:rsid w:val="002B287F"/>
    <w:rsid w:val="002B7B9F"/>
    <w:rsid w:val="002E3B4A"/>
    <w:rsid w:val="003457BC"/>
    <w:rsid w:val="0036469D"/>
    <w:rsid w:val="003F10C2"/>
    <w:rsid w:val="00436038"/>
    <w:rsid w:val="0044650D"/>
    <w:rsid w:val="004469C7"/>
    <w:rsid w:val="00464C20"/>
    <w:rsid w:val="0054652E"/>
    <w:rsid w:val="00570A8A"/>
    <w:rsid w:val="005A7F0C"/>
    <w:rsid w:val="005B6A7B"/>
    <w:rsid w:val="006403A0"/>
    <w:rsid w:val="0077003F"/>
    <w:rsid w:val="007E724A"/>
    <w:rsid w:val="007F4F25"/>
    <w:rsid w:val="0089363A"/>
    <w:rsid w:val="00931700"/>
    <w:rsid w:val="00986E6F"/>
    <w:rsid w:val="00992638"/>
    <w:rsid w:val="009B419A"/>
    <w:rsid w:val="009D3E38"/>
    <w:rsid w:val="00A02886"/>
    <w:rsid w:val="00A557F5"/>
    <w:rsid w:val="00A62074"/>
    <w:rsid w:val="00A95B0D"/>
    <w:rsid w:val="00AB577E"/>
    <w:rsid w:val="00B86447"/>
    <w:rsid w:val="00C3723E"/>
    <w:rsid w:val="00C706B5"/>
    <w:rsid w:val="00D37137"/>
    <w:rsid w:val="00D557FE"/>
    <w:rsid w:val="00D62388"/>
    <w:rsid w:val="00D628EE"/>
    <w:rsid w:val="00DA33B1"/>
    <w:rsid w:val="00DD2834"/>
    <w:rsid w:val="00E31034"/>
    <w:rsid w:val="00E964E4"/>
    <w:rsid w:val="00F00099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38"/>
    <w:pPr>
      <w:autoSpaceDE w:val="0"/>
      <w:autoSpaceDN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A557F5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E3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3E3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D3E3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E3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D3E38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557F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7FE"/>
    <w:rPr>
      <w:color w:val="800080"/>
      <w:u w:val="single"/>
    </w:rPr>
  </w:style>
  <w:style w:type="paragraph" w:customStyle="1" w:styleId="xl65">
    <w:name w:val="xl65"/>
    <w:basedOn w:val="a"/>
    <w:rsid w:val="00D557FE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autoSpaceDE/>
      <w:autoSpaceDN/>
      <w:spacing w:before="100" w:beforeAutospacing="1" w:after="100" w:afterAutospacing="1"/>
      <w:textAlignment w:val="top"/>
    </w:pPr>
    <w:rPr>
      <w:b/>
      <w:bCs/>
      <w:color w:val="594304"/>
      <w:sz w:val="24"/>
      <w:szCs w:val="24"/>
    </w:rPr>
  </w:style>
  <w:style w:type="paragraph" w:customStyle="1" w:styleId="xl66">
    <w:name w:val="xl66"/>
    <w:basedOn w:val="a"/>
    <w:rsid w:val="00D557FE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594304"/>
      <w:sz w:val="24"/>
      <w:szCs w:val="24"/>
    </w:rPr>
  </w:style>
  <w:style w:type="paragraph" w:customStyle="1" w:styleId="xl67">
    <w:name w:val="xl67"/>
    <w:basedOn w:val="a"/>
    <w:rsid w:val="00D557FE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594304"/>
      <w:sz w:val="24"/>
      <w:szCs w:val="24"/>
    </w:rPr>
  </w:style>
  <w:style w:type="paragraph" w:customStyle="1" w:styleId="xl68">
    <w:name w:val="xl68"/>
    <w:basedOn w:val="a"/>
    <w:rsid w:val="00D557FE"/>
    <w:pPr>
      <w:pBdr>
        <w:top w:val="single" w:sz="4" w:space="0" w:color="B3AC86"/>
        <w:left w:val="single" w:sz="4" w:space="7" w:color="B3AC86"/>
        <w:bottom w:val="single" w:sz="4" w:space="0" w:color="B3AC86"/>
        <w:right w:val="single" w:sz="4" w:space="0" w:color="B3AC86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D557FE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D557FE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9B419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57F5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k@ulge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469BF-3907-4F7A-93E5-04AE1DC1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Oksana V. Gulko</cp:lastModifiedBy>
  <cp:revision>28</cp:revision>
  <cp:lastPrinted>2022-05-27T07:52:00Z</cp:lastPrinted>
  <dcterms:created xsi:type="dcterms:W3CDTF">2022-05-16T06:08:00Z</dcterms:created>
  <dcterms:modified xsi:type="dcterms:W3CDTF">2022-05-27T07:53:00Z</dcterms:modified>
</cp:coreProperties>
</file>